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75698" w14:textId="1813DB7C" w:rsidR="001E1B4A" w:rsidRPr="001E1B4A" w:rsidRDefault="001E1B4A" w:rsidP="001E1B4A">
      <w:pPr>
        <w:widowControl/>
        <w:jc w:val="center"/>
        <w:rPr>
          <w:rFonts w:ascii="Times New Roman" w:eastAsia="楷体" w:hAnsi="Times New Roman" w:cs="Times New Roman"/>
          <w:sz w:val="28"/>
          <w:szCs w:val="32"/>
        </w:rPr>
      </w:pPr>
      <w:r w:rsidRPr="001E1B4A">
        <w:rPr>
          <w:rFonts w:ascii="Times New Roman" w:eastAsia="楷体" w:hAnsi="Times New Roman" w:cs="Times New Roman"/>
          <w:b/>
          <w:bCs/>
          <w:sz w:val="28"/>
          <w:szCs w:val="32"/>
        </w:rPr>
        <w:t>燃料电池分会投稿内容说明</w:t>
      </w:r>
    </w:p>
    <w:p w14:paraId="4AE1E7AD" w14:textId="77777777" w:rsidR="001E1B4A" w:rsidRPr="001E1B4A" w:rsidRDefault="001E1B4A" w:rsidP="001E1B4A">
      <w:p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会议名称</w:t>
      </w:r>
      <w:r w:rsidRPr="001E1B4A">
        <w:rPr>
          <w:rFonts w:ascii="Times New Roman" w:eastAsia="楷体" w:hAnsi="Times New Roman" w:cs="Times New Roman"/>
        </w:rPr>
        <w:t>：中国化学会第二届全国能源化学学术会议（</w:t>
      </w:r>
      <w:r w:rsidRPr="001E1B4A">
        <w:rPr>
          <w:rFonts w:ascii="Times New Roman" w:eastAsia="楷体" w:hAnsi="Times New Roman" w:cs="Times New Roman"/>
        </w:rPr>
        <w:t>NCEC 2025</w:t>
      </w:r>
      <w:r w:rsidRPr="001E1B4A">
        <w:rPr>
          <w:rFonts w:ascii="Times New Roman" w:eastAsia="楷体" w:hAnsi="Times New Roman" w:cs="Times New Roman"/>
        </w:rPr>
        <w:t>）</w:t>
      </w:r>
    </w:p>
    <w:p w14:paraId="5781A53F" w14:textId="77777777" w:rsidR="001E1B4A" w:rsidRPr="001E1B4A" w:rsidRDefault="001E1B4A" w:rsidP="001E1B4A">
      <w:p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分会主题</w:t>
      </w:r>
      <w:r w:rsidRPr="001E1B4A">
        <w:rPr>
          <w:rFonts w:ascii="Times New Roman" w:eastAsia="楷体" w:hAnsi="Times New Roman" w:cs="Times New Roman"/>
        </w:rPr>
        <w:t>：燃料电池化学与技术</w:t>
      </w:r>
    </w:p>
    <w:p w14:paraId="23AD5414" w14:textId="033267DB" w:rsidR="001E1B4A" w:rsidRPr="001E1B4A" w:rsidRDefault="001E1B4A" w:rsidP="001E1B4A">
      <w:p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投稿截止日期</w:t>
      </w:r>
      <w:r w:rsidRPr="001E1B4A">
        <w:rPr>
          <w:rFonts w:ascii="Times New Roman" w:eastAsia="楷体" w:hAnsi="Times New Roman" w:cs="Times New Roman"/>
        </w:rPr>
        <w:t>：</w:t>
      </w:r>
      <w:r w:rsidRPr="001E1B4A">
        <w:rPr>
          <w:rFonts w:ascii="Times New Roman" w:eastAsia="楷体" w:hAnsi="Times New Roman" w:cs="Times New Roman"/>
        </w:rPr>
        <w:t>2025</w:t>
      </w:r>
      <w:r w:rsidRPr="001E1B4A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10</w:t>
      </w:r>
      <w:r w:rsidRPr="001E1B4A">
        <w:rPr>
          <w:rFonts w:ascii="Times New Roman" w:eastAsia="楷体" w:hAnsi="Times New Roman" w:cs="Times New Roman"/>
        </w:rPr>
        <w:t>月</w:t>
      </w:r>
      <w:r w:rsidR="00C12E58">
        <w:rPr>
          <w:rFonts w:ascii="Times New Roman" w:eastAsia="楷体" w:hAnsi="Times New Roman" w:cs="Times New Roman" w:hint="eastAsia"/>
        </w:rPr>
        <w:t>31</w:t>
      </w:r>
      <w:r w:rsidRPr="001E1B4A">
        <w:rPr>
          <w:rFonts w:ascii="Times New Roman" w:eastAsia="楷体" w:hAnsi="Times New Roman" w:cs="Times New Roman"/>
        </w:rPr>
        <w:t>日</w:t>
      </w:r>
    </w:p>
    <w:p w14:paraId="544C5E4A" w14:textId="77777777" w:rsidR="00170DA3" w:rsidRDefault="001E1B4A" w:rsidP="00170DA3">
      <w:p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投稿方式</w:t>
      </w:r>
      <w:r w:rsidRPr="001E1B4A">
        <w:rPr>
          <w:rFonts w:ascii="Times New Roman" w:eastAsia="楷体" w:hAnsi="Times New Roman" w:cs="Times New Roman"/>
        </w:rPr>
        <w:t>：</w:t>
      </w:r>
      <w:r w:rsidR="00170DA3">
        <w:rPr>
          <w:rFonts w:ascii="Times New Roman" w:eastAsia="楷体" w:hAnsi="Times New Roman" w:cs="Times New Roman"/>
        </w:rPr>
        <w:t>会议官网在线投稿系统</w:t>
      </w:r>
    </w:p>
    <w:p w14:paraId="10CA0D6F" w14:textId="77777777" w:rsidR="00170DA3" w:rsidRPr="003F79F1" w:rsidRDefault="00170DA3" w:rsidP="00170DA3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327218EB" w14:textId="77777777" w:rsidR="00170DA3" w:rsidRDefault="00170DA3" w:rsidP="00170DA3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04B5D784" w14:textId="77777777" w:rsidR="00170DA3" w:rsidRDefault="00170DA3" w:rsidP="00170DA3">
      <w:pPr>
        <w:ind w:firstLineChars="500" w:firstLine="1100"/>
        <w:rPr>
          <w:rFonts w:ascii="Times New Roman" w:eastAsia="楷体" w:hAnsi="Times New Roman" w:cs="Times New Roman"/>
        </w:rPr>
      </w:pPr>
    </w:p>
    <w:p w14:paraId="01688823" w14:textId="5E32AEAF" w:rsidR="001E1B4A" w:rsidRPr="001E1B4A" w:rsidRDefault="001E1B4A" w:rsidP="001E1B4A">
      <w:pPr>
        <w:rPr>
          <w:rFonts w:ascii="Times New Roman" w:eastAsia="楷体" w:hAnsi="Times New Roman" w:cs="Times New Roman"/>
          <w:b/>
          <w:bCs/>
        </w:rPr>
      </w:pPr>
      <w:r w:rsidRPr="001E1B4A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23B528D" w14:textId="1E055663" w:rsidR="001E1B4A" w:rsidRPr="001E1B4A" w:rsidRDefault="001E1B4A" w:rsidP="001E1B4A">
      <w:pPr>
        <w:numPr>
          <w:ilvl w:val="0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电催化</w:t>
      </w:r>
      <w:r w:rsidR="00C42D7A">
        <w:rPr>
          <w:rFonts w:ascii="Times New Roman" w:eastAsia="楷体" w:hAnsi="Times New Roman" w:cs="Times New Roman" w:hint="eastAsia"/>
          <w:b/>
          <w:bCs/>
        </w:rPr>
        <w:t>机理</w:t>
      </w:r>
      <w:r w:rsidR="00B7040B">
        <w:rPr>
          <w:rFonts w:ascii="Times New Roman" w:eastAsia="楷体" w:hAnsi="Times New Roman" w:cs="Times New Roman" w:hint="eastAsia"/>
          <w:b/>
          <w:bCs/>
        </w:rPr>
        <w:t>与</w:t>
      </w:r>
      <w:r w:rsidR="00C42D7A">
        <w:rPr>
          <w:rFonts w:ascii="Times New Roman" w:eastAsia="楷体" w:hAnsi="Times New Roman" w:cs="Times New Roman" w:hint="eastAsia"/>
          <w:b/>
          <w:bCs/>
        </w:rPr>
        <w:t>电催化剂设计</w:t>
      </w:r>
    </w:p>
    <w:p w14:paraId="58DAA8AA" w14:textId="240C7C68" w:rsidR="001E1B4A" w:rsidRPr="001E1B4A" w:rsidRDefault="00B7040B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关键反应电催化剂设计</w:t>
      </w:r>
      <w:r w:rsidR="001E1B4A" w:rsidRPr="001E1B4A">
        <w:rPr>
          <w:rFonts w:ascii="Times New Roman" w:eastAsia="楷体" w:hAnsi="Times New Roman" w:cs="Times New Roman"/>
        </w:rPr>
        <w:t>（</w:t>
      </w:r>
      <w:r w:rsidR="001E1B4A" w:rsidRPr="001E1B4A">
        <w:rPr>
          <w:rFonts w:ascii="Times New Roman" w:eastAsia="楷体" w:hAnsi="Times New Roman" w:cs="Times New Roman"/>
        </w:rPr>
        <w:t>HOR</w:t>
      </w:r>
      <w:r w:rsidR="001E1B4A" w:rsidRPr="001E1B4A">
        <w:rPr>
          <w:rFonts w:ascii="Times New Roman" w:eastAsia="楷体" w:hAnsi="Times New Roman" w:cs="Times New Roman"/>
        </w:rPr>
        <w:t>、</w:t>
      </w:r>
      <w:r w:rsidR="001E1B4A" w:rsidRPr="001E1B4A">
        <w:rPr>
          <w:rFonts w:ascii="Times New Roman" w:eastAsia="楷体" w:hAnsi="Times New Roman" w:cs="Times New Roman"/>
        </w:rPr>
        <w:t>ORR</w:t>
      </w:r>
      <w:r w:rsidR="001E1B4A" w:rsidRPr="001E1B4A">
        <w:rPr>
          <w:rFonts w:ascii="Times New Roman" w:eastAsia="楷体" w:hAnsi="Times New Roman" w:cs="Times New Roman"/>
        </w:rPr>
        <w:t>、</w:t>
      </w:r>
      <w:r w:rsidR="001E1B4A" w:rsidRPr="001E1B4A">
        <w:rPr>
          <w:rFonts w:ascii="Times New Roman" w:eastAsia="楷体" w:hAnsi="Times New Roman" w:cs="Times New Roman"/>
        </w:rPr>
        <w:t>AOR</w:t>
      </w:r>
      <w:r w:rsidR="001E1B4A" w:rsidRPr="001E1B4A">
        <w:rPr>
          <w:rFonts w:ascii="Times New Roman" w:eastAsia="楷体" w:hAnsi="Times New Roman" w:cs="Times New Roman"/>
        </w:rPr>
        <w:t>）</w:t>
      </w:r>
      <w:r>
        <w:rPr>
          <w:rFonts w:ascii="Times New Roman" w:eastAsia="楷体" w:hAnsi="Times New Roman" w:cs="Times New Roman" w:hint="eastAsia"/>
        </w:rPr>
        <w:t>及机理研究</w:t>
      </w:r>
    </w:p>
    <w:p w14:paraId="57856500" w14:textId="0E0D776D" w:rsidR="001E1B4A" w:rsidRPr="001E1B4A" w:rsidRDefault="001E1B4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低铂</w:t>
      </w:r>
      <w:r w:rsidR="00B7040B">
        <w:rPr>
          <w:rFonts w:ascii="Times New Roman" w:eastAsia="楷体" w:hAnsi="Times New Roman" w:cs="Times New Roman" w:hint="eastAsia"/>
        </w:rPr>
        <w:t>、非贵金属及单原子</w:t>
      </w:r>
      <w:r w:rsidRPr="001E1B4A">
        <w:rPr>
          <w:rFonts w:ascii="Times New Roman" w:eastAsia="楷体" w:hAnsi="Times New Roman" w:cs="Times New Roman"/>
        </w:rPr>
        <w:t>催化剂开发</w:t>
      </w:r>
    </w:p>
    <w:p w14:paraId="33808E10" w14:textId="4DCFCA96" w:rsidR="001E1B4A" w:rsidRDefault="001E1B4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金属</w:t>
      </w:r>
      <w:r w:rsidRPr="001E1B4A">
        <w:rPr>
          <w:rFonts w:ascii="Times New Roman" w:eastAsia="楷体" w:hAnsi="Times New Roman" w:cs="Times New Roman"/>
        </w:rPr>
        <w:t>-</w:t>
      </w:r>
      <w:r w:rsidRPr="001E1B4A">
        <w:rPr>
          <w:rFonts w:ascii="Times New Roman" w:eastAsia="楷体" w:hAnsi="Times New Roman" w:cs="Times New Roman"/>
        </w:rPr>
        <w:t>非金属复合催化剂</w:t>
      </w:r>
      <w:r w:rsidR="00C42D7A">
        <w:rPr>
          <w:rFonts w:ascii="Times New Roman" w:eastAsia="楷体" w:hAnsi="Times New Roman" w:cs="Times New Roman" w:hint="eastAsia"/>
        </w:rPr>
        <w:t>设计</w:t>
      </w:r>
    </w:p>
    <w:p w14:paraId="67066891" w14:textId="310608B1" w:rsidR="0034749E" w:rsidRPr="0034749E" w:rsidRDefault="0034749E" w:rsidP="00C42D7A">
      <w:pPr>
        <w:pStyle w:val="a9"/>
        <w:numPr>
          <w:ilvl w:val="1"/>
          <w:numId w:val="6"/>
        </w:num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高性能</w:t>
      </w:r>
      <w:r w:rsidRPr="0034749E">
        <w:rPr>
          <w:rFonts w:ascii="Times New Roman" w:eastAsia="楷体" w:hAnsi="Times New Roman" w:cs="Times New Roman" w:hint="eastAsia"/>
        </w:rPr>
        <w:t>固体氧化物燃料电池（</w:t>
      </w:r>
      <w:r w:rsidRPr="0034749E">
        <w:rPr>
          <w:rFonts w:ascii="Times New Roman" w:eastAsia="楷体" w:hAnsi="Times New Roman" w:cs="Times New Roman" w:hint="eastAsia"/>
        </w:rPr>
        <w:t>SOFC</w:t>
      </w:r>
      <w:r w:rsidRPr="0034749E">
        <w:rPr>
          <w:rFonts w:ascii="Times New Roman" w:eastAsia="楷体" w:hAnsi="Times New Roman" w:cs="Times New Roman" w:hint="eastAsia"/>
        </w:rPr>
        <w:t>）电极材料</w:t>
      </w:r>
      <w:r>
        <w:rPr>
          <w:rFonts w:ascii="Times New Roman" w:eastAsia="楷体" w:hAnsi="Times New Roman" w:cs="Times New Roman" w:hint="eastAsia"/>
        </w:rPr>
        <w:t>开发</w:t>
      </w:r>
    </w:p>
    <w:p w14:paraId="65D6C637" w14:textId="379BC64B" w:rsidR="001E1B4A" w:rsidRPr="001E1B4A" w:rsidRDefault="001E1B4A" w:rsidP="001E1B4A">
      <w:pPr>
        <w:numPr>
          <w:ilvl w:val="0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膜电极组件（</w:t>
      </w:r>
      <w:r w:rsidRPr="001E1B4A">
        <w:rPr>
          <w:rFonts w:ascii="Times New Roman" w:eastAsia="楷体" w:hAnsi="Times New Roman" w:cs="Times New Roman"/>
          <w:b/>
          <w:bCs/>
        </w:rPr>
        <w:t>MEA</w:t>
      </w:r>
      <w:r w:rsidRPr="001E1B4A">
        <w:rPr>
          <w:rFonts w:ascii="Times New Roman" w:eastAsia="楷体" w:hAnsi="Times New Roman" w:cs="Times New Roman"/>
          <w:b/>
          <w:bCs/>
        </w:rPr>
        <w:t>）与</w:t>
      </w:r>
      <w:r w:rsidR="00C42D7A">
        <w:rPr>
          <w:rFonts w:ascii="Times New Roman" w:eastAsia="楷体" w:hAnsi="Times New Roman" w:cs="Times New Roman" w:hint="eastAsia"/>
          <w:b/>
          <w:bCs/>
        </w:rPr>
        <w:t>传质机制研究</w:t>
      </w:r>
    </w:p>
    <w:p w14:paraId="7B7F13FA" w14:textId="55538871" w:rsidR="001E1B4A" w:rsidRPr="001E1B4A" w:rsidRDefault="001E1B4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膜电极三相界面优化</w:t>
      </w:r>
      <w:r w:rsidR="00B7040B">
        <w:rPr>
          <w:rFonts w:ascii="Times New Roman" w:eastAsia="楷体" w:hAnsi="Times New Roman" w:cs="Times New Roman" w:hint="eastAsia"/>
        </w:rPr>
        <w:t>与传质增强</w:t>
      </w:r>
    </w:p>
    <w:p w14:paraId="552E6284" w14:textId="70AB3547" w:rsidR="001E1B4A" w:rsidRPr="001E1B4A" w:rsidRDefault="001E1B4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离聚物</w:t>
      </w:r>
      <w:r w:rsidR="00C42D7A">
        <w:rPr>
          <w:rFonts w:ascii="Times New Roman" w:eastAsia="楷体" w:hAnsi="Times New Roman" w:cs="Times New Roman" w:hint="eastAsia"/>
        </w:rPr>
        <w:t>、</w:t>
      </w:r>
      <w:r w:rsidRPr="001E1B4A">
        <w:rPr>
          <w:rFonts w:ascii="Times New Roman" w:eastAsia="楷体" w:hAnsi="Times New Roman" w:cs="Times New Roman"/>
        </w:rPr>
        <w:t>质子交换膜</w:t>
      </w:r>
      <w:r w:rsidR="0034749E">
        <w:rPr>
          <w:rFonts w:ascii="Times New Roman" w:eastAsia="楷体" w:hAnsi="Times New Roman" w:cs="Times New Roman" w:hint="eastAsia"/>
        </w:rPr>
        <w:t>、</w:t>
      </w:r>
      <w:r w:rsidRPr="001E1B4A">
        <w:rPr>
          <w:rFonts w:ascii="Times New Roman" w:eastAsia="楷体" w:hAnsi="Times New Roman" w:cs="Times New Roman"/>
        </w:rPr>
        <w:t>阴离子交换膜</w:t>
      </w:r>
      <w:r w:rsidR="0034749E">
        <w:rPr>
          <w:rFonts w:ascii="Times New Roman" w:eastAsia="楷体" w:hAnsi="Times New Roman" w:cs="Times New Roman" w:hint="eastAsia"/>
        </w:rPr>
        <w:t>和</w:t>
      </w:r>
      <w:r w:rsidR="0034749E" w:rsidRPr="0034749E">
        <w:rPr>
          <w:rFonts w:ascii="Times New Roman" w:eastAsia="楷体" w:hAnsi="Times New Roman" w:cs="Times New Roman"/>
        </w:rPr>
        <w:t>高温质子导体</w:t>
      </w:r>
      <w:r w:rsidRPr="001E1B4A">
        <w:rPr>
          <w:rFonts w:ascii="Times New Roman" w:eastAsia="楷体" w:hAnsi="Times New Roman" w:cs="Times New Roman"/>
        </w:rPr>
        <w:t>的结构改性与</w:t>
      </w:r>
      <w:r w:rsidR="00B7040B">
        <w:rPr>
          <w:rFonts w:ascii="Times New Roman" w:eastAsia="楷体" w:hAnsi="Times New Roman" w:cs="Times New Roman" w:hint="eastAsia"/>
        </w:rPr>
        <w:t>传导机制</w:t>
      </w:r>
    </w:p>
    <w:p w14:paraId="6F86562A" w14:textId="67B49152" w:rsidR="001E1B4A" w:rsidRPr="001E1B4A" w:rsidRDefault="00C42D7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催化层、微孔层、气体扩散层</w:t>
      </w:r>
      <w:r w:rsidR="00B7040B">
        <w:rPr>
          <w:rFonts w:ascii="Times New Roman" w:eastAsia="楷体" w:hAnsi="Times New Roman" w:cs="Times New Roman" w:hint="eastAsia"/>
        </w:rPr>
        <w:t>与电极结构创新</w:t>
      </w:r>
    </w:p>
    <w:p w14:paraId="0FA47EE6" w14:textId="638B5D96" w:rsidR="001E1B4A" w:rsidRPr="001E1B4A" w:rsidRDefault="001E1B4A" w:rsidP="001E1B4A">
      <w:pPr>
        <w:numPr>
          <w:ilvl w:val="0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燃料电池系统设计与</w:t>
      </w:r>
      <w:r w:rsidR="00C10AF5">
        <w:rPr>
          <w:rFonts w:ascii="Times New Roman" w:eastAsia="楷体" w:hAnsi="Times New Roman" w:cs="Times New Roman" w:hint="eastAsia"/>
          <w:b/>
          <w:bCs/>
        </w:rPr>
        <w:t>工程技术</w:t>
      </w:r>
    </w:p>
    <w:p w14:paraId="34A4F7ED" w14:textId="085A5182" w:rsidR="001E1B4A" w:rsidRPr="001E1B4A" w:rsidRDefault="001E1B4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质子交换膜燃料电池（</w:t>
      </w:r>
      <w:r w:rsidRPr="001E1B4A">
        <w:rPr>
          <w:rFonts w:ascii="Times New Roman" w:eastAsia="楷体" w:hAnsi="Times New Roman" w:cs="Times New Roman"/>
        </w:rPr>
        <w:t>PEMFC</w:t>
      </w:r>
      <w:r w:rsidRPr="001E1B4A">
        <w:rPr>
          <w:rFonts w:ascii="Times New Roman" w:eastAsia="楷体" w:hAnsi="Times New Roman" w:cs="Times New Roman"/>
        </w:rPr>
        <w:t>）、直接醇燃料电池（</w:t>
      </w:r>
      <w:r w:rsidRPr="001E1B4A">
        <w:rPr>
          <w:rFonts w:ascii="Times New Roman" w:eastAsia="楷体" w:hAnsi="Times New Roman" w:cs="Times New Roman"/>
        </w:rPr>
        <w:t>DAFC</w:t>
      </w:r>
      <w:r w:rsidRPr="001E1B4A">
        <w:rPr>
          <w:rFonts w:ascii="Times New Roman" w:eastAsia="楷体" w:hAnsi="Times New Roman" w:cs="Times New Roman"/>
        </w:rPr>
        <w:t>）、固体氧化物燃料电池（</w:t>
      </w:r>
      <w:r w:rsidRPr="001E1B4A">
        <w:rPr>
          <w:rFonts w:ascii="Times New Roman" w:eastAsia="楷体" w:hAnsi="Times New Roman" w:cs="Times New Roman"/>
        </w:rPr>
        <w:t>SOFC</w:t>
      </w:r>
      <w:r w:rsidRPr="001E1B4A">
        <w:rPr>
          <w:rFonts w:ascii="Times New Roman" w:eastAsia="楷体" w:hAnsi="Times New Roman" w:cs="Times New Roman"/>
        </w:rPr>
        <w:t>）等系统集成</w:t>
      </w:r>
      <w:r w:rsidR="00C10AF5">
        <w:rPr>
          <w:rFonts w:ascii="Times New Roman" w:eastAsia="楷体" w:hAnsi="Times New Roman" w:cs="Times New Roman" w:hint="eastAsia"/>
        </w:rPr>
        <w:t>与模块化</w:t>
      </w:r>
      <w:r w:rsidRPr="001E1B4A">
        <w:rPr>
          <w:rFonts w:ascii="Times New Roman" w:eastAsia="楷体" w:hAnsi="Times New Roman" w:cs="Times New Roman"/>
        </w:rPr>
        <w:t>设计</w:t>
      </w:r>
    </w:p>
    <w:p w14:paraId="37C805AE" w14:textId="27FFCF13" w:rsidR="001E1B4A" w:rsidRPr="001E1B4A" w:rsidRDefault="001E1B4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长寿命</w:t>
      </w:r>
      <w:r w:rsidR="009F4D38">
        <w:rPr>
          <w:rFonts w:ascii="Times New Roman" w:eastAsia="楷体" w:hAnsi="Times New Roman" w:cs="Times New Roman" w:hint="eastAsia"/>
        </w:rPr>
        <w:t>、</w:t>
      </w:r>
      <w:r w:rsidRPr="001E1B4A">
        <w:rPr>
          <w:rFonts w:ascii="Times New Roman" w:eastAsia="楷体" w:hAnsi="Times New Roman" w:cs="Times New Roman"/>
        </w:rPr>
        <w:t>高功率密度</w:t>
      </w:r>
      <w:r w:rsidR="009F4D38">
        <w:rPr>
          <w:rFonts w:ascii="Times New Roman" w:eastAsia="楷体" w:hAnsi="Times New Roman" w:cs="Times New Roman" w:hint="eastAsia"/>
        </w:rPr>
        <w:t>、低成本</w:t>
      </w:r>
      <w:r w:rsidRPr="001E1B4A">
        <w:rPr>
          <w:rFonts w:ascii="Times New Roman" w:eastAsia="楷体" w:hAnsi="Times New Roman" w:cs="Times New Roman"/>
        </w:rPr>
        <w:t>电池</w:t>
      </w:r>
      <w:r w:rsidR="00C10AF5">
        <w:rPr>
          <w:rFonts w:ascii="Times New Roman" w:eastAsia="楷体" w:hAnsi="Times New Roman" w:cs="Times New Roman" w:hint="eastAsia"/>
        </w:rPr>
        <w:t>技术</w:t>
      </w:r>
      <w:r w:rsidRPr="001E1B4A">
        <w:rPr>
          <w:rFonts w:ascii="Times New Roman" w:eastAsia="楷体" w:hAnsi="Times New Roman" w:cs="Times New Roman"/>
        </w:rPr>
        <w:t>开发</w:t>
      </w:r>
    </w:p>
    <w:p w14:paraId="0F8EC219" w14:textId="46B9BCF5" w:rsidR="001E1B4A" w:rsidRDefault="008C473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低温启动、</w:t>
      </w:r>
      <w:r w:rsidR="008C7386">
        <w:rPr>
          <w:rFonts w:ascii="Times New Roman" w:eastAsia="楷体" w:hAnsi="Times New Roman" w:cs="Times New Roman" w:hint="eastAsia"/>
        </w:rPr>
        <w:t>高温运行、</w:t>
      </w:r>
      <w:r w:rsidR="001E1B4A" w:rsidRPr="001E1B4A">
        <w:rPr>
          <w:rFonts w:ascii="Times New Roman" w:eastAsia="楷体" w:hAnsi="Times New Roman" w:cs="Times New Roman"/>
        </w:rPr>
        <w:t>启</w:t>
      </w:r>
      <w:r w:rsidR="001E1B4A" w:rsidRPr="001E1B4A">
        <w:rPr>
          <w:rFonts w:ascii="Times New Roman" w:eastAsia="楷体" w:hAnsi="Times New Roman" w:cs="Times New Roman"/>
        </w:rPr>
        <w:t>/</w:t>
      </w:r>
      <w:r w:rsidR="001E1B4A">
        <w:rPr>
          <w:rFonts w:ascii="Times New Roman" w:eastAsia="楷体" w:hAnsi="Times New Roman" w:cs="Times New Roman" w:hint="eastAsia"/>
        </w:rPr>
        <w:t>停</w:t>
      </w:r>
      <w:r w:rsidR="001E1B4A" w:rsidRPr="001E1B4A">
        <w:rPr>
          <w:rFonts w:ascii="Times New Roman" w:eastAsia="楷体" w:hAnsi="Times New Roman" w:cs="Times New Roman"/>
        </w:rPr>
        <w:t>过程中的稳定性与耐久性研究</w:t>
      </w:r>
    </w:p>
    <w:p w14:paraId="4DCF6870" w14:textId="505AB04C" w:rsidR="0034749E" w:rsidRPr="0034749E" w:rsidRDefault="0034749E" w:rsidP="0034749E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原位电化学</w:t>
      </w:r>
      <w:r w:rsidRPr="0034749E">
        <w:rPr>
          <w:rFonts w:ascii="Times New Roman" w:eastAsia="楷体" w:hAnsi="Times New Roman" w:cs="Times New Roman" w:hint="eastAsia"/>
        </w:rPr>
        <w:t>故障诊断与健康状态监测</w:t>
      </w:r>
      <w:r>
        <w:rPr>
          <w:rFonts w:ascii="Times New Roman" w:eastAsia="楷体" w:hAnsi="Times New Roman" w:cs="Times New Roman" w:hint="eastAsia"/>
        </w:rPr>
        <w:t>系统的开发</w:t>
      </w:r>
    </w:p>
    <w:p w14:paraId="6FBDE819" w14:textId="397F0CB1" w:rsidR="0034749E" w:rsidRPr="004D1F1C" w:rsidRDefault="0034749E" w:rsidP="004D1F1C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4D1F1C">
        <w:rPr>
          <w:rFonts w:ascii="Times New Roman" w:eastAsia="楷体" w:hAnsi="Times New Roman" w:cs="Times New Roman" w:hint="eastAsia"/>
        </w:rPr>
        <w:t>加速老化测试方法与标准的制定</w:t>
      </w:r>
    </w:p>
    <w:p w14:paraId="72B90368" w14:textId="6B79307A" w:rsidR="001E1B4A" w:rsidRPr="001E1B4A" w:rsidRDefault="00C10AF5" w:rsidP="001E1B4A">
      <w:pPr>
        <w:numPr>
          <w:ilvl w:val="0"/>
          <w:numId w:val="6"/>
        </w:num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  <w:b/>
          <w:bCs/>
        </w:rPr>
        <w:t>先进</w:t>
      </w:r>
      <w:r w:rsidR="001E1B4A" w:rsidRPr="001E1B4A">
        <w:rPr>
          <w:rFonts w:ascii="Times New Roman" w:eastAsia="楷体" w:hAnsi="Times New Roman" w:cs="Times New Roman"/>
          <w:b/>
          <w:bCs/>
        </w:rPr>
        <w:t>表征与机理研究</w:t>
      </w:r>
    </w:p>
    <w:p w14:paraId="3EC4B42D" w14:textId="2345A6B1" w:rsidR="001E1B4A" w:rsidRPr="001E1B4A" w:rsidRDefault="00C10AF5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>原位</w:t>
      </w:r>
      <w:r>
        <w:rPr>
          <w:rFonts w:ascii="Times New Roman" w:eastAsia="楷体" w:hAnsi="Times New Roman" w:cs="Times New Roman" w:hint="eastAsia"/>
        </w:rPr>
        <w:t>/</w:t>
      </w:r>
      <w:r>
        <w:rPr>
          <w:rFonts w:ascii="Times New Roman" w:eastAsia="楷体" w:hAnsi="Times New Roman" w:cs="Times New Roman" w:hint="eastAsia"/>
        </w:rPr>
        <w:t>工况表征技术（如</w:t>
      </w:r>
      <w:r w:rsidR="001E1B4A" w:rsidRPr="001E1B4A">
        <w:rPr>
          <w:rFonts w:ascii="Times New Roman" w:eastAsia="楷体" w:hAnsi="Times New Roman" w:cs="Times New Roman"/>
        </w:rPr>
        <w:t>原位拉曼、</w:t>
      </w:r>
      <w:r w:rsidR="001E1B4A" w:rsidRPr="001E1B4A">
        <w:rPr>
          <w:rFonts w:ascii="Times New Roman" w:eastAsia="楷体" w:hAnsi="Times New Roman" w:cs="Times New Roman"/>
        </w:rPr>
        <w:t>FTIR</w:t>
      </w:r>
      <w:r w:rsidR="001E1B4A" w:rsidRPr="001E1B4A">
        <w:rPr>
          <w:rFonts w:ascii="Times New Roman" w:eastAsia="楷体" w:hAnsi="Times New Roman" w:cs="Times New Roman"/>
        </w:rPr>
        <w:t>、</w:t>
      </w:r>
      <w:r w:rsidR="001E1B4A" w:rsidRPr="001E1B4A">
        <w:rPr>
          <w:rFonts w:ascii="Times New Roman" w:eastAsia="楷体" w:hAnsi="Times New Roman" w:cs="Times New Roman"/>
        </w:rPr>
        <w:t>XAS</w:t>
      </w:r>
      <w:r w:rsidR="001E1B4A" w:rsidRPr="001E1B4A">
        <w:rPr>
          <w:rFonts w:ascii="Times New Roman" w:eastAsia="楷体" w:hAnsi="Times New Roman" w:cs="Times New Roman"/>
        </w:rPr>
        <w:t>、</w:t>
      </w:r>
      <w:r w:rsidR="001E1B4A" w:rsidRPr="001E1B4A">
        <w:rPr>
          <w:rFonts w:ascii="Times New Roman" w:eastAsia="楷体" w:hAnsi="Times New Roman" w:cs="Times New Roman"/>
        </w:rPr>
        <w:t xml:space="preserve">TEM </w:t>
      </w:r>
      <w:r w:rsidR="001E1B4A" w:rsidRPr="001E1B4A">
        <w:rPr>
          <w:rFonts w:ascii="Times New Roman" w:eastAsia="楷体" w:hAnsi="Times New Roman" w:cs="Times New Roman"/>
        </w:rPr>
        <w:t>等技术</w:t>
      </w:r>
      <w:r>
        <w:rPr>
          <w:rFonts w:ascii="Times New Roman" w:eastAsia="楷体" w:hAnsi="Times New Roman" w:cs="Times New Roman" w:hint="eastAsia"/>
        </w:rPr>
        <w:t>）</w:t>
      </w:r>
    </w:p>
    <w:p w14:paraId="1B4104E2" w14:textId="58F57558" w:rsidR="001E1B4A" w:rsidRPr="001E1B4A" w:rsidRDefault="001E1B4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关键中间体识别与</w:t>
      </w:r>
      <w:r w:rsidR="001977CE">
        <w:rPr>
          <w:rFonts w:ascii="Times New Roman" w:eastAsia="楷体" w:hAnsi="Times New Roman" w:cs="Times New Roman" w:hint="eastAsia"/>
        </w:rPr>
        <w:t>电催化</w:t>
      </w:r>
      <w:r w:rsidRPr="001E1B4A">
        <w:rPr>
          <w:rFonts w:ascii="Times New Roman" w:eastAsia="楷体" w:hAnsi="Times New Roman" w:cs="Times New Roman"/>
        </w:rPr>
        <w:t>反应路径解析</w:t>
      </w:r>
    </w:p>
    <w:p w14:paraId="2865001C" w14:textId="5BA39B4A" w:rsidR="001E1B4A" w:rsidRDefault="001E1B4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电催化过程中</w:t>
      </w:r>
      <w:r w:rsidR="001977CE">
        <w:rPr>
          <w:rFonts w:ascii="Times New Roman" w:eastAsia="楷体" w:hAnsi="Times New Roman" w:cs="Times New Roman" w:hint="eastAsia"/>
        </w:rPr>
        <w:t>材料</w:t>
      </w:r>
      <w:r w:rsidRPr="001E1B4A">
        <w:rPr>
          <w:rFonts w:ascii="Times New Roman" w:eastAsia="楷体" w:hAnsi="Times New Roman" w:cs="Times New Roman"/>
        </w:rPr>
        <w:t>的结构演化与稳态行为分析</w:t>
      </w:r>
    </w:p>
    <w:p w14:paraId="2FE72B32" w14:textId="2E895C6C" w:rsidR="0034749E" w:rsidRPr="0034749E" w:rsidRDefault="0034749E" w:rsidP="00C42D7A">
      <w:pPr>
        <w:pStyle w:val="a9"/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34749E">
        <w:rPr>
          <w:rFonts w:ascii="Times New Roman" w:eastAsia="楷体" w:hAnsi="Times New Roman" w:cs="Times New Roman" w:hint="eastAsia"/>
        </w:rPr>
        <w:t>电极反应动力学与</w:t>
      </w:r>
      <w:r w:rsidR="00C10AF5">
        <w:rPr>
          <w:rFonts w:ascii="Times New Roman" w:eastAsia="楷体" w:hAnsi="Times New Roman" w:cs="Times New Roman" w:hint="eastAsia"/>
        </w:rPr>
        <w:t>衰减</w:t>
      </w:r>
      <w:r w:rsidRPr="0034749E">
        <w:rPr>
          <w:rFonts w:ascii="Times New Roman" w:eastAsia="楷体" w:hAnsi="Times New Roman" w:cs="Times New Roman" w:hint="eastAsia"/>
        </w:rPr>
        <w:t>机理</w:t>
      </w:r>
      <w:r w:rsidR="001977CE">
        <w:rPr>
          <w:rFonts w:ascii="Times New Roman" w:eastAsia="楷体" w:hAnsi="Times New Roman" w:cs="Times New Roman" w:hint="eastAsia"/>
        </w:rPr>
        <w:t>研究</w:t>
      </w:r>
    </w:p>
    <w:p w14:paraId="45C1F9E1" w14:textId="77777777" w:rsidR="001E1B4A" w:rsidRPr="001E1B4A" w:rsidRDefault="001E1B4A" w:rsidP="001E1B4A">
      <w:pPr>
        <w:numPr>
          <w:ilvl w:val="0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理论模拟与数据驱动设计</w:t>
      </w:r>
    </w:p>
    <w:p w14:paraId="3D9C000F" w14:textId="77777777" w:rsidR="001E1B4A" w:rsidRPr="001E1B4A" w:rsidRDefault="001E1B4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DFT</w:t>
      </w:r>
      <w:r w:rsidRPr="001E1B4A">
        <w:rPr>
          <w:rFonts w:ascii="Times New Roman" w:eastAsia="楷体" w:hAnsi="Times New Roman" w:cs="Times New Roman"/>
        </w:rPr>
        <w:t>模拟在电催化机制研究中的应用</w:t>
      </w:r>
    </w:p>
    <w:p w14:paraId="24BB18B1" w14:textId="77777777" w:rsidR="001E1B4A" w:rsidRPr="001E1B4A" w:rsidRDefault="001E1B4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多尺度建模与电池系统过程仿真</w:t>
      </w:r>
    </w:p>
    <w:p w14:paraId="38AEFE97" w14:textId="3701F47B" w:rsidR="001E1B4A" w:rsidRPr="001E1B4A" w:rsidRDefault="001E1B4A" w:rsidP="001E1B4A">
      <w:pPr>
        <w:numPr>
          <w:ilvl w:val="1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人工智能与机器学习在催化剂</w:t>
      </w:r>
      <w:r w:rsidR="001C1FA0">
        <w:rPr>
          <w:rFonts w:ascii="Times New Roman" w:eastAsia="楷体" w:hAnsi="Times New Roman" w:cs="Times New Roman" w:hint="eastAsia"/>
        </w:rPr>
        <w:t>/</w:t>
      </w:r>
      <w:r w:rsidRPr="001E1B4A">
        <w:rPr>
          <w:rFonts w:ascii="Times New Roman" w:eastAsia="楷体" w:hAnsi="Times New Roman" w:cs="Times New Roman"/>
        </w:rPr>
        <w:t>组件</w:t>
      </w:r>
      <w:r w:rsidR="001C1FA0">
        <w:rPr>
          <w:rFonts w:ascii="Times New Roman" w:eastAsia="楷体" w:hAnsi="Times New Roman" w:cs="Times New Roman" w:hint="eastAsia"/>
        </w:rPr>
        <w:t>的</w:t>
      </w:r>
      <w:r w:rsidRPr="001E1B4A">
        <w:rPr>
          <w:rFonts w:ascii="Times New Roman" w:eastAsia="楷体" w:hAnsi="Times New Roman" w:cs="Times New Roman"/>
        </w:rPr>
        <w:t>设计</w:t>
      </w:r>
      <w:r w:rsidR="001C1FA0">
        <w:rPr>
          <w:rFonts w:ascii="Times New Roman" w:eastAsia="楷体" w:hAnsi="Times New Roman" w:cs="Times New Roman" w:hint="eastAsia"/>
        </w:rPr>
        <w:t>、监控和评测</w:t>
      </w:r>
      <w:r w:rsidRPr="001E1B4A">
        <w:rPr>
          <w:rFonts w:ascii="Times New Roman" w:eastAsia="楷体" w:hAnsi="Times New Roman" w:cs="Times New Roman"/>
        </w:rPr>
        <w:t>的辅助作用</w:t>
      </w:r>
    </w:p>
    <w:p w14:paraId="2C69BADA" w14:textId="77777777" w:rsidR="001E1B4A" w:rsidRPr="001E1B4A" w:rsidRDefault="001E1B4A" w:rsidP="001E1B4A">
      <w:pPr>
        <w:numPr>
          <w:ilvl w:val="0"/>
          <w:numId w:val="6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燃料电池的可持续发展与应用拓展</w:t>
      </w:r>
    </w:p>
    <w:p w14:paraId="6F32086C" w14:textId="44488B7A" w:rsidR="001E1B4A" w:rsidRPr="001E1B4A" w:rsidRDefault="00C10AF5" w:rsidP="00C12E58">
      <w:pPr>
        <w:numPr>
          <w:ilvl w:val="1"/>
          <w:numId w:val="6"/>
        </w:numPr>
        <w:snapToGrid w:val="0"/>
        <w:spacing w:line="360" w:lineRule="auto"/>
        <w:ind w:left="1434" w:hanging="357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绿氢</w:t>
      </w:r>
      <w:r>
        <w:rPr>
          <w:rFonts w:ascii="Times New Roman" w:eastAsia="楷体" w:hAnsi="Times New Roman" w:cs="Times New Roman" w:hint="eastAsia"/>
        </w:rPr>
        <w:t>-</w:t>
      </w:r>
      <w:r>
        <w:rPr>
          <w:rFonts w:ascii="Times New Roman" w:eastAsia="楷体" w:hAnsi="Times New Roman" w:cs="Times New Roman" w:hint="eastAsia"/>
        </w:rPr>
        <w:t>燃料电池</w:t>
      </w:r>
      <w:r w:rsidR="001E1B4A" w:rsidRPr="001E1B4A">
        <w:rPr>
          <w:rFonts w:ascii="Times New Roman" w:eastAsia="楷体" w:hAnsi="Times New Roman" w:cs="Times New Roman"/>
        </w:rPr>
        <w:t>（</w:t>
      </w:r>
      <w:r>
        <w:rPr>
          <w:rFonts w:ascii="Times New Roman" w:eastAsia="楷体" w:hAnsi="Times New Roman" w:cs="Times New Roman" w:hint="eastAsia"/>
        </w:rPr>
        <w:t>风、光、电制氢集成</w:t>
      </w:r>
      <w:r w:rsidR="001E1B4A" w:rsidRPr="001E1B4A">
        <w:rPr>
          <w:rFonts w:ascii="Times New Roman" w:eastAsia="楷体" w:hAnsi="Times New Roman" w:cs="Times New Roman"/>
        </w:rPr>
        <w:t>）耦合的氢能利用路径</w:t>
      </w:r>
    </w:p>
    <w:p w14:paraId="6D79FF28" w14:textId="77777777" w:rsidR="001E1B4A" w:rsidRPr="001E1B4A" w:rsidRDefault="001E1B4A" w:rsidP="00C12E58">
      <w:pPr>
        <w:numPr>
          <w:ilvl w:val="1"/>
          <w:numId w:val="6"/>
        </w:numPr>
        <w:snapToGrid w:val="0"/>
        <w:spacing w:line="360" w:lineRule="auto"/>
        <w:ind w:left="1434" w:hanging="357"/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航空、交通、便携设备等多场景应用探索</w:t>
      </w:r>
    </w:p>
    <w:p w14:paraId="07B7AE3C" w14:textId="194625C4" w:rsidR="004D1F1C" w:rsidRDefault="004D1F1C" w:rsidP="00C12E58">
      <w:pPr>
        <w:pStyle w:val="a9"/>
        <w:numPr>
          <w:ilvl w:val="1"/>
          <w:numId w:val="6"/>
        </w:numPr>
        <w:snapToGrid w:val="0"/>
        <w:spacing w:line="360" w:lineRule="auto"/>
        <w:ind w:left="1434" w:hanging="357"/>
        <w:contextualSpacing w:val="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经济型分析（</w:t>
      </w:r>
      <w:r>
        <w:rPr>
          <w:rFonts w:ascii="Times New Roman" w:eastAsia="楷体" w:hAnsi="Times New Roman" w:cs="Times New Roman" w:hint="eastAsia"/>
        </w:rPr>
        <w:t>TEA</w:t>
      </w:r>
      <w:r>
        <w:rPr>
          <w:rFonts w:ascii="Times New Roman" w:eastAsia="楷体" w:hAnsi="Times New Roman" w:cs="Times New Roman" w:hint="eastAsia"/>
        </w:rPr>
        <w:t>）、</w:t>
      </w:r>
      <w:r w:rsidRPr="004D1F1C">
        <w:rPr>
          <w:rFonts w:ascii="Times New Roman" w:eastAsia="楷体" w:hAnsi="Times New Roman" w:cs="Times New Roman" w:hint="eastAsia"/>
        </w:rPr>
        <w:t>全生命周期评估（</w:t>
      </w:r>
      <w:r w:rsidRPr="004D1F1C">
        <w:rPr>
          <w:rFonts w:ascii="Times New Roman" w:eastAsia="楷体" w:hAnsi="Times New Roman" w:cs="Times New Roman" w:hint="eastAsia"/>
        </w:rPr>
        <w:t>LCA</w:t>
      </w:r>
      <w:r w:rsidRPr="004D1F1C">
        <w:rPr>
          <w:rFonts w:ascii="Times New Roman" w:eastAsia="楷体" w:hAnsi="Times New Roman" w:cs="Times New Roman" w:hint="eastAsia"/>
        </w:rPr>
        <w:t>）</w:t>
      </w:r>
      <w:r w:rsidRPr="00C42D7A">
        <w:rPr>
          <w:rFonts w:ascii="Times New Roman" w:eastAsia="楷体" w:hAnsi="Times New Roman" w:cs="Times New Roman" w:hint="eastAsia"/>
        </w:rPr>
        <w:t>与商业化挑战</w:t>
      </w:r>
    </w:p>
    <w:p w14:paraId="1807DF32" w14:textId="77777777" w:rsidR="004D1F1C" w:rsidRDefault="004D1F1C" w:rsidP="00C12E58">
      <w:pPr>
        <w:pStyle w:val="a9"/>
        <w:numPr>
          <w:ilvl w:val="1"/>
          <w:numId w:val="6"/>
        </w:numPr>
        <w:snapToGrid w:val="0"/>
        <w:spacing w:line="360" w:lineRule="auto"/>
        <w:ind w:left="1434" w:hanging="357"/>
        <w:contextualSpacing w:val="0"/>
        <w:rPr>
          <w:rFonts w:ascii="Times New Roman" w:eastAsia="楷体" w:hAnsi="Times New Roman" w:cs="Times New Roman"/>
        </w:rPr>
      </w:pPr>
      <w:r w:rsidRPr="004D1F1C">
        <w:rPr>
          <w:rFonts w:ascii="Times New Roman" w:eastAsia="楷体" w:hAnsi="Times New Roman" w:cs="Times New Roman" w:hint="eastAsia"/>
        </w:rPr>
        <w:t>碳足迹与可持续性评价</w:t>
      </w:r>
    </w:p>
    <w:p w14:paraId="74D2C488" w14:textId="2E1BA6DB" w:rsidR="004D1F1C" w:rsidRPr="004D1F1C" w:rsidRDefault="004D1F1C" w:rsidP="00C12E58">
      <w:pPr>
        <w:pStyle w:val="a9"/>
        <w:numPr>
          <w:ilvl w:val="1"/>
          <w:numId w:val="6"/>
        </w:numPr>
        <w:snapToGrid w:val="0"/>
        <w:spacing w:line="360" w:lineRule="auto"/>
        <w:ind w:left="1434" w:hanging="357"/>
        <w:contextualSpacing w:val="0"/>
        <w:rPr>
          <w:rFonts w:ascii="Times New Roman" w:eastAsia="楷体" w:hAnsi="Times New Roman" w:cs="Times New Roman"/>
        </w:rPr>
      </w:pPr>
      <w:r w:rsidRPr="004D1F1C">
        <w:rPr>
          <w:rFonts w:ascii="Times New Roman" w:eastAsia="楷体" w:hAnsi="Times New Roman" w:cs="Times New Roman" w:hint="eastAsia"/>
        </w:rPr>
        <w:t>生物质燃料电池</w:t>
      </w:r>
      <w:r w:rsidR="00C10AF5">
        <w:rPr>
          <w:rFonts w:ascii="Times New Roman" w:eastAsia="楷体" w:hAnsi="Times New Roman" w:cs="Times New Roman" w:hint="eastAsia"/>
        </w:rPr>
        <w:t>及氨</w:t>
      </w:r>
      <w:r w:rsidR="00C10AF5">
        <w:rPr>
          <w:rFonts w:ascii="Times New Roman" w:eastAsia="楷体" w:hAnsi="Times New Roman" w:cs="Times New Roman" w:hint="eastAsia"/>
        </w:rPr>
        <w:t>/</w:t>
      </w:r>
      <w:r w:rsidR="00C10AF5">
        <w:rPr>
          <w:rFonts w:ascii="Times New Roman" w:eastAsia="楷体" w:hAnsi="Times New Roman" w:cs="Times New Roman" w:hint="eastAsia"/>
        </w:rPr>
        <w:t>甲醇等</w:t>
      </w:r>
      <w:r w:rsidRPr="004D1F1C">
        <w:rPr>
          <w:rFonts w:ascii="Times New Roman" w:eastAsia="楷体" w:hAnsi="Times New Roman" w:cs="Times New Roman" w:hint="eastAsia"/>
        </w:rPr>
        <w:t>绿色燃料利用</w:t>
      </w:r>
    </w:p>
    <w:p w14:paraId="2EE2F8EE" w14:textId="77777777" w:rsidR="001E1B4A" w:rsidRPr="001E1B4A" w:rsidRDefault="001E1B4A" w:rsidP="001E1B4A">
      <w:pPr>
        <w:rPr>
          <w:rFonts w:ascii="Times New Roman" w:eastAsia="楷体" w:hAnsi="Times New Roman" w:cs="Times New Roman"/>
          <w:b/>
          <w:bCs/>
        </w:rPr>
      </w:pPr>
      <w:r w:rsidRPr="001E1B4A">
        <w:rPr>
          <w:rFonts w:ascii="Times New Roman" w:eastAsia="楷体" w:hAnsi="Times New Roman" w:cs="Times New Roman"/>
          <w:b/>
          <w:bCs/>
        </w:rPr>
        <w:t>二、投稿要求</w:t>
      </w:r>
    </w:p>
    <w:p w14:paraId="5474878B" w14:textId="77777777" w:rsidR="001E1B4A" w:rsidRPr="001E1B4A" w:rsidRDefault="001E1B4A" w:rsidP="001E1B4A">
      <w:pPr>
        <w:numPr>
          <w:ilvl w:val="0"/>
          <w:numId w:val="7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创新性要求</w:t>
      </w:r>
    </w:p>
    <w:p w14:paraId="1580CB78" w14:textId="77777777" w:rsidR="001E1B4A" w:rsidRPr="001E1B4A" w:rsidRDefault="001E1B4A" w:rsidP="001E1B4A">
      <w:pPr>
        <w:numPr>
          <w:ilvl w:val="1"/>
          <w:numId w:val="7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投稿需突出研究在材料构筑、界面理解或系统应用方面的原创性；</w:t>
      </w:r>
    </w:p>
    <w:p w14:paraId="090A8A9F" w14:textId="77777777" w:rsidR="001E1B4A" w:rsidRPr="001E1B4A" w:rsidRDefault="001E1B4A" w:rsidP="001E1B4A">
      <w:pPr>
        <w:numPr>
          <w:ilvl w:val="1"/>
          <w:numId w:val="7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鼓励跨学科融合，如多物理场模拟、</w:t>
      </w:r>
      <w:r w:rsidRPr="001E1B4A">
        <w:rPr>
          <w:rFonts w:ascii="Times New Roman" w:eastAsia="楷体" w:hAnsi="Times New Roman" w:cs="Times New Roman"/>
        </w:rPr>
        <w:t>AI</w:t>
      </w:r>
      <w:r w:rsidRPr="001E1B4A">
        <w:rPr>
          <w:rFonts w:ascii="Times New Roman" w:eastAsia="楷体" w:hAnsi="Times New Roman" w:cs="Times New Roman"/>
        </w:rPr>
        <w:t>辅助优化等创新方法。</w:t>
      </w:r>
    </w:p>
    <w:p w14:paraId="7474A8EF" w14:textId="77777777" w:rsidR="001E1B4A" w:rsidRPr="001E1B4A" w:rsidRDefault="001E1B4A" w:rsidP="001E1B4A">
      <w:pPr>
        <w:numPr>
          <w:ilvl w:val="0"/>
          <w:numId w:val="7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稿件类型</w:t>
      </w:r>
    </w:p>
    <w:p w14:paraId="3A81DB5A" w14:textId="4056A99C" w:rsidR="001E1B4A" w:rsidRPr="001E1B4A" w:rsidRDefault="001E1B4A" w:rsidP="001E1B4A">
      <w:pPr>
        <w:numPr>
          <w:ilvl w:val="1"/>
          <w:numId w:val="7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口头报告</w:t>
      </w:r>
      <w:r w:rsidRPr="001E1B4A">
        <w:rPr>
          <w:rFonts w:ascii="Times New Roman" w:eastAsia="楷体" w:hAnsi="Times New Roman" w:cs="Times New Roman"/>
        </w:rPr>
        <w:t>：具有重要学术</w:t>
      </w:r>
      <w:r w:rsidRPr="001E1B4A">
        <w:rPr>
          <w:rFonts w:ascii="Times New Roman" w:eastAsia="楷体" w:hAnsi="Times New Roman" w:cs="Times New Roman"/>
        </w:rPr>
        <w:t>/</w:t>
      </w:r>
      <w:r w:rsidRPr="001E1B4A">
        <w:rPr>
          <w:rFonts w:ascii="Times New Roman" w:eastAsia="楷体" w:hAnsi="Times New Roman" w:cs="Times New Roman"/>
        </w:rPr>
        <w:t>工程创新的代表性成果；</w:t>
      </w:r>
    </w:p>
    <w:p w14:paraId="22C8CF5C" w14:textId="77777777" w:rsidR="001E1B4A" w:rsidRPr="001E1B4A" w:rsidRDefault="001E1B4A" w:rsidP="001E1B4A">
      <w:pPr>
        <w:numPr>
          <w:ilvl w:val="1"/>
          <w:numId w:val="7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墙报展示</w:t>
      </w:r>
      <w:r w:rsidRPr="001E1B4A">
        <w:rPr>
          <w:rFonts w:ascii="Times New Roman" w:eastAsia="楷体" w:hAnsi="Times New Roman" w:cs="Times New Roman"/>
        </w:rPr>
        <w:t>：具备潜力的研究概念、阶段性进展或方法验证（墙报尺寸详见会议官网模板）。</w:t>
      </w:r>
    </w:p>
    <w:p w14:paraId="0CC7B0BA" w14:textId="77777777" w:rsidR="001E1B4A" w:rsidRPr="001E1B4A" w:rsidRDefault="001E1B4A" w:rsidP="001E1B4A">
      <w:pPr>
        <w:numPr>
          <w:ilvl w:val="0"/>
          <w:numId w:val="7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格式规范</w:t>
      </w:r>
    </w:p>
    <w:p w14:paraId="63D37ACD" w14:textId="77777777" w:rsidR="001E1B4A" w:rsidRPr="001E1B4A" w:rsidRDefault="001E1B4A" w:rsidP="001E1B4A">
      <w:pPr>
        <w:numPr>
          <w:ilvl w:val="1"/>
          <w:numId w:val="7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语言</w:t>
      </w:r>
      <w:r w:rsidRPr="001E1B4A">
        <w:rPr>
          <w:rFonts w:ascii="Times New Roman" w:eastAsia="楷体" w:hAnsi="Times New Roman" w:cs="Times New Roman"/>
        </w:rPr>
        <w:t>：中文或英文；</w:t>
      </w:r>
    </w:p>
    <w:p w14:paraId="431B0342" w14:textId="77777777" w:rsidR="001E1B4A" w:rsidRPr="001E1B4A" w:rsidRDefault="001E1B4A" w:rsidP="001E1B4A">
      <w:pPr>
        <w:numPr>
          <w:ilvl w:val="1"/>
          <w:numId w:val="7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摘要模板</w:t>
      </w:r>
      <w:r w:rsidRPr="001E1B4A">
        <w:rPr>
          <w:rFonts w:ascii="Times New Roman" w:eastAsia="楷体" w:hAnsi="Times New Roman" w:cs="Times New Roman"/>
        </w:rPr>
        <w:t>：请使用会议官网下载的统一模板进行投稿。</w:t>
      </w:r>
    </w:p>
    <w:p w14:paraId="7E58CD52" w14:textId="77777777" w:rsidR="001E1B4A" w:rsidRPr="001E1B4A" w:rsidRDefault="001E1B4A" w:rsidP="001E1B4A">
      <w:pPr>
        <w:numPr>
          <w:ilvl w:val="0"/>
          <w:numId w:val="7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其他说明</w:t>
      </w:r>
    </w:p>
    <w:p w14:paraId="2FC9B488" w14:textId="77777777" w:rsidR="001E1B4A" w:rsidRPr="001E1B4A" w:rsidRDefault="001E1B4A" w:rsidP="001E1B4A">
      <w:pPr>
        <w:numPr>
          <w:ilvl w:val="1"/>
          <w:numId w:val="7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lastRenderedPageBreak/>
        <w:t>所投稿件应为未公开发表的原创研究，且不得一稿多投；</w:t>
      </w:r>
    </w:p>
    <w:p w14:paraId="1EA61726" w14:textId="6371937E" w:rsidR="001E1B4A" w:rsidRPr="001E1B4A" w:rsidRDefault="001E1B4A" w:rsidP="001E1B4A">
      <w:pPr>
        <w:numPr>
          <w:ilvl w:val="1"/>
          <w:numId w:val="7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</w:rPr>
        <w:t>投稿请注明资助来源、合作单位及潜在利益冲突等信息。</w:t>
      </w:r>
    </w:p>
    <w:p w14:paraId="64D2D735" w14:textId="77777777" w:rsidR="001E1B4A" w:rsidRPr="001E1B4A" w:rsidRDefault="001E1B4A" w:rsidP="001E1B4A">
      <w:pPr>
        <w:rPr>
          <w:rFonts w:ascii="Times New Roman" w:eastAsia="楷体" w:hAnsi="Times New Roman" w:cs="Times New Roman"/>
          <w:b/>
          <w:bCs/>
        </w:rPr>
      </w:pPr>
      <w:r w:rsidRPr="001E1B4A">
        <w:rPr>
          <w:rFonts w:ascii="Times New Roman" w:eastAsia="楷体" w:hAnsi="Times New Roman" w:cs="Times New Roman"/>
          <w:b/>
          <w:bCs/>
        </w:rPr>
        <w:t>三、关键时间节点</w:t>
      </w:r>
    </w:p>
    <w:p w14:paraId="0796F442" w14:textId="0C45176E" w:rsidR="001E1B4A" w:rsidRPr="001E1B4A" w:rsidRDefault="001E1B4A" w:rsidP="001E1B4A">
      <w:pPr>
        <w:numPr>
          <w:ilvl w:val="0"/>
          <w:numId w:val="8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摘要提交截止</w:t>
      </w:r>
      <w:r w:rsidRPr="001E1B4A">
        <w:rPr>
          <w:rFonts w:ascii="Times New Roman" w:eastAsia="楷体" w:hAnsi="Times New Roman" w:cs="Times New Roman"/>
        </w:rPr>
        <w:t>：</w:t>
      </w:r>
      <w:r w:rsidRPr="001E1B4A">
        <w:rPr>
          <w:rFonts w:ascii="Times New Roman" w:eastAsia="楷体" w:hAnsi="Times New Roman" w:cs="Times New Roman"/>
        </w:rPr>
        <w:t>2025</w:t>
      </w:r>
      <w:r w:rsidRPr="001E1B4A">
        <w:rPr>
          <w:rFonts w:ascii="Times New Roman" w:eastAsia="楷体" w:hAnsi="Times New Roman" w:cs="Times New Roman"/>
        </w:rPr>
        <w:t>年</w:t>
      </w:r>
      <w:r w:rsidR="00C12E58">
        <w:rPr>
          <w:rFonts w:ascii="Times New Roman" w:eastAsia="楷体" w:hAnsi="Times New Roman" w:cs="Times New Roman" w:hint="eastAsia"/>
        </w:rPr>
        <w:t>10</w:t>
      </w:r>
      <w:r w:rsidRPr="001E1B4A">
        <w:rPr>
          <w:rFonts w:ascii="Times New Roman" w:eastAsia="楷体" w:hAnsi="Times New Roman" w:cs="Times New Roman"/>
        </w:rPr>
        <w:t>月</w:t>
      </w:r>
      <w:r w:rsidR="00C12E58">
        <w:rPr>
          <w:rFonts w:ascii="Times New Roman" w:eastAsia="楷体" w:hAnsi="Times New Roman" w:cs="Times New Roman" w:hint="eastAsia"/>
        </w:rPr>
        <w:t>31</w:t>
      </w:r>
      <w:r w:rsidRPr="001E1B4A">
        <w:rPr>
          <w:rFonts w:ascii="Times New Roman" w:eastAsia="楷体" w:hAnsi="Times New Roman" w:cs="Times New Roman"/>
        </w:rPr>
        <w:t>日</w:t>
      </w:r>
    </w:p>
    <w:p w14:paraId="41131B0E" w14:textId="3E2CF3E8" w:rsidR="001E1B4A" w:rsidRPr="00C12E58" w:rsidRDefault="001E1B4A" w:rsidP="00C12E58">
      <w:pPr>
        <w:numPr>
          <w:ilvl w:val="0"/>
          <w:numId w:val="8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评审结果通知</w:t>
      </w:r>
      <w:r w:rsidRPr="001E1B4A">
        <w:rPr>
          <w:rFonts w:ascii="Times New Roman" w:eastAsia="楷体" w:hAnsi="Times New Roman" w:cs="Times New Roman"/>
        </w:rPr>
        <w:t>：</w:t>
      </w:r>
      <w:r w:rsidRPr="001E1B4A">
        <w:rPr>
          <w:rFonts w:ascii="Times New Roman" w:eastAsia="楷体" w:hAnsi="Times New Roman" w:cs="Times New Roman"/>
        </w:rPr>
        <w:t>2025</w:t>
      </w:r>
      <w:r w:rsidRPr="001E1B4A">
        <w:rPr>
          <w:rFonts w:ascii="Times New Roman" w:eastAsia="楷体" w:hAnsi="Times New Roman" w:cs="Times New Roman"/>
        </w:rPr>
        <w:t>年</w:t>
      </w:r>
      <w:r w:rsidR="00C12E58">
        <w:rPr>
          <w:rFonts w:ascii="Times New Roman" w:eastAsia="楷体" w:hAnsi="Times New Roman" w:cs="Times New Roman" w:hint="eastAsia"/>
        </w:rPr>
        <w:t>11</w:t>
      </w:r>
      <w:r w:rsidRPr="001E1B4A">
        <w:rPr>
          <w:rFonts w:ascii="Times New Roman" w:eastAsia="楷体" w:hAnsi="Times New Roman" w:cs="Times New Roman"/>
        </w:rPr>
        <w:t>月</w:t>
      </w:r>
      <w:r w:rsidR="00C12E58">
        <w:rPr>
          <w:rFonts w:ascii="Times New Roman" w:eastAsia="楷体" w:hAnsi="Times New Roman" w:cs="Times New Roman" w:hint="eastAsia"/>
        </w:rPr>
        <w:t>6</w:t>
      </w:r>
      <w:r w:rsidRPr="001E1B4A">
        <w:rPr>
          <w:rFonts w:ascii="Times New Roman" w:eastAsia="楷体" w:hAnsi="Times New Roman" w:cs="Times New Roman"/>
        </w:rPr>
        <w:t>日</w:t>
      </w:r>
    </w:p>
    <w:p w14:paraId="7CD8D107" w14:textId="31D6035B" w:rsidR="001E1B4A" w:rsidRDefault="001E1B4A" w:rsidP="001E1B4A">
      <w:pPr>
        <w:numPr>
          <w:ilvl w:val="0"/>
          <w:numId w:val="8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会议日期</w:t>
      </w:r>
      <w:r w:rsidRPr="001E1B4A">
        <w:rPr>
          <w:rFonts w:ascii="Times New Roman" w:eastAsia="楷体" w:hAnsi="Times New Roman" w:cs="Times New Roman"/>
        </w:rPr>
        <w:t>：</w:t>
      </w:r>
      <w:r w:rsidRPr="001E1B4A">
        <w:rPr>
          <w:rFonts w:ascii="Times New Roman" w:eastAsia="楷体" w:hAnsi="Times New Roman" w:cs="Times New Roman"/>
        </w:rPr>
        <w:t>2025</w:t>
      </w:r>
      <w:r w:rsidRPr="001E1B4A">
        <w:rPr>
          <w:rFonts w:ascii="Times New Roman" w:eastAsia="楷体" w:hAnsi="Times New Roman" w:cs="Times New Roman"/>
        </w:rPr>
        <w:t>年</w:t>
      </w:r>
      <w:r w:rsidRPr="001E1B4A">
        <w:rPr>
          <w:rFonts w:ascii="Times New Roman" w:eastAsia="楷体" w:hAnsi="Times New Roman" w:cs="Times New Roman"/>
        </w:rPr>
        <w:t>11</w:t>
      </w:r>
      <w:r w:rsidRPr="001E1B4A">
        <w:rPr>
          <w:rFonts w:ascii="Times New Roman" w:eastAsia="楷体" w:hAnsi="Times New Roman" w:cs="Times New Roman"/>
        </w:rPr>
        <w:t>月</w:t>
      </w:r>
      <w:r w:rsidRPr="001E1B4A">
        <w:rPr>
          <w:rFonts w:ascii="Times New Roman" w:eastAsia="楷体" w:hAnsi="Times New Roman" w:cs="Times New Roman"/>
        </w:rPr>
        <w:t>20–23</w:t>
      </w:r>
      <w:r w:rsidRPr="001E1B4A">
        <w:rPr>
          <w:rFonts w:ascii="Times New Roman" w:eastAsia="楷体" w:hAnsi="Times New Roman" w:cs="Times New Roman"/>
        </w:rPr>
        <w:t>日</w:t>
      </w:r>
    </w:p>
    <w:p w14:paraId="24566401" w14:textId="77777777" w:rsidR="00170DA3" w:rsidRPr="001E1B4A" w:rsidRDefault="00170DA3" w:rsidP="00170DA3">
      <w:pPr>
        <w:ind w:left="720"/>
        <w:rPr>
          <w:rFonts w:ascii="Times New Roman" w:eastAsia="楷体" w:hAnsi="Times New Roman" w:cs="Times New Roman"/>
        </w:rPr>
      </w:pPr>
    </w:p>
    <w:p w14:paraId="24D7FE8B" w14:textId="77777777" w:rsidR="001E1B4A" w:rsidRPr="001E1B4A" w:rsidRDefault="001E1B4A" w:rsidP="001E1B4A">
      <w:pPr>
        <w:rPr>
          <w:rFonts w:ascii="Times New Roman" w:eastAsia="楷体" w:hAnsi="Times New Roman" w:cs="Times New Roman"/>
          <w:b/>
          <w:bCs/>
        </w:rPr>
      </w:pPr>
      <w:r w:rsidRPr="001E1B4A">
        <w:rPr>
          <w:rFonts w:ascii="Times New Roman" w:eastAsia="楷体" w:hAnsi="Times New Roman" w:cs="Times New Roman"/>
          <w:b/>
          <w:bCs/>
        </w:rPr>
        <w:t>四、投稿咨询</w:t>
      </w:r>
    </w:p>
    <w:p w14:paraId="0D4CDDDC" w14:textId="50D7E705" w:rsidR="001E1B4A" w:rsidRPr="001E1B4A" w:rsidRDefault="001E1B4A" w:rsidP="001E1B4A">
      <w:pPr>
        <w:numPr>
          <w:ilvl w:val="0"/>
          <w:numId w:val="9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组委会联系人</w:t>
      </w:r>
      <w:r w:rsidRPr="001E1B4A">
        <w:rPr>
          <w:rFonts w:ascii="Times New Roman" w:eastAsia="楷体" w:hAnsi="Times New Roman" w:cs="Times New Roman"/>
        </w:rPr>
        <w:t>：王远</w:t>
      </w:r>
      <w:r w:rsidRPr="001E1B4A">
        <w:rPr>
          <w:rFonts w:ascii="Times New Roman" w:eastAsia="楷体" w:hAnsi="Times New Roman" w:cs="Times New Roman"/>
        </w:rPr>
        <w:t xml:space="preserve"> </w:t>
      </w:r>
      <w:r w:rsidR="006D68B2">
        <w:rPr>
          <w:rFonts w:ascii="Times New Roman" w:eastAsia="楷体" w:hAnsi="Times New Roman" w:cs="Times New Roman" w:hint="eastAsia"/>
        </w:rPr>
        <w:t>老师</w:t>
      </w:r>
      <w:r w:rsidRPr="001E1B4A">
        <w:rPr>
          <w:rFonts w:ascii="Times New Roman" w:eastAsia="楷体" w:hAnsi="Times New Roman" w:cs="Times New Roman"/>
        </w:rPr>
        <w:t>（</w:t>
      </w:r>
      <w:r w:rsidRPr="001E1B4A">
        <w:rPr>
          <w:rFonts w:ascii="Times New Roman" w:eastAsia="楷体" w:hAnsi="Times New Roman" w:cs="Times New Roman"/>
        </w:rPr>
        <w:t>email: wangyuan01616@163.com</w:t>
      </w:r>
      <w:r w:rsidRPr="001E1B4A">
        <w:rPr>
          <w:rFonts w:ascii="Times New Roman" w:eastAsia="楷体" w:hAnsi="Times New Roman" w:cs="Times New Roman"/>
        </w:rPr>
        <w:t>）</w:t>
      </w:r>
    </w:p>
    <w:p w14:paraId="58D75B34" w14:textId="2640C15B" w:rsidR="00C12E58" w:rsidRDefault="001E1B4A" w:rsidP="009A15E8">
      <w:pPr>
        <w:numPr>
          <w:ilvl w:val="0"/>
          <w:numId w:val="9"/>
        </w:numPr>
        <w:rPr>
          <w:rFonts w:ascii="Times New Roman" w:eastAsia="楷体" w:hAnsi="Times New Roman" w:cs="Times New Roman"/>
        </w:rPr>
      </w:pPr>
      <w:r w:rsidRPr="001E1B4A">
        <w:rPr>
          <w:rFonts w:ascii="Times New Roman" w:eastAsia="楷体" w:hAnsi="Times New Roman" w:cs="Times New Roman"/>
          <w:b/>
          <w:bCs/>
        </w:rPr>
        <w:t>分会联系人</w:t>
      </w:r>
      <w:r w:rsidRPr="001E1B4A">
        <w:rPr>
          <w:rFonts w:ascii="Times New Roman" w:eastAsia="楷体" w:hAnsi="Times New Roman" w:cs="Times New Roman"/>
        </w:rPr>
        <w:t>：</w:t>
      </w:r>
      <w:r w:rsidR="00BC2669">
        <w:rPr>
          <w:rFonts w:ascii="Times New Roman" w:eastAsia="楷体" w:hAnsi="Times New Roman" w:cs="Times New Roman" w:hint="eastAsia"/>
        </w:rPr>
        <w:t>胡春</w:t>
      </w:r>
      <w:r w:rsidRPr="001E1B4A">
        <w:rPr>
          <w:rFonts w:ascii="Times New Roman" w:eastAsia="楷体" w:hAnsi="Times New Roman" w:cs="Times New Roman"/>
        </w:rPr>
        <w:t xml:space="preserve"> </w:t>
      </w:r>
      <w:r w:rsidR="00BC2669">
        <w:rPr>
          <w:rFonts w:ascii="Times New Roman" w:eastAsia="楷体" w:hAnsi="Times New Roman" w:cs="Times New Roman" w:hint="eastAsia"/>
        </w:rPr>
        <w:t>副</w:t>
      </w:r>
      <w:r w:rsidRPr="001E1B4A">
        <w:rPr>
          <w:rFonts w:ascii="Times New Roman" w:eastAsia="楷体" w:hAnsi="Times New Roman" w:cs="Times New Roman"/>
        </w:rPr>
        <w:t>教授（</w:t>
      </w:r>
      <w:r w:rsidRPr="001E1B4A">
        <w:rPr>
          <w:rFonts w:ascii="Times New Roman" w:eastAsia="楷体" w:hAnsi="Times New Roman" w:cs="Times New Roman"/>
        </w:rPr>
        <w:t xml:space="preserve">email: </w:t>
      </w:r>
      <w:r w:rsidR="00C12E58" w:rsidRPr="003D1FA3">
        <w:rPr>
          <w:rFonts w:ascii="Times New Roman" w:eastAsia="楷体" w:hAnsi="Times New Roman" w:cs="Times New Roman" w:hint="eastAsia"/>
        </w:rPr>
        <w:t>chunhu94</w:t>
      </w:r>
      <w:r w:rsidR="00C12E58" w:rsidRPr="003D1FA3">
        <w:rPr>
          <w:rFonts w:ascii="Times New Roman" w:eastAsia="楷体" w:hAnsi="Times New Roman" w:cs="Times New Roman"/>
        </w:rPr>
        <w:t>@</w:t>
      </w:r>
      <w:r w:rsidR="00C12E58" w:rsidRPr="003D1FA3">
        <w:rPr>
          <w:rFonts w:ascii="Times New Roman" w:eastAsia="楷体" w:hAnsi="Times New Roman" w:cs="Times New Roman" w:hint="eastAsia"/>
        </w:rPr>
        <w:t>xmu</w:t>
      </w:r>
      <w:r w:rsidR="00C12E58" w:rsidRPr="003D1FA3">
        <w:rPr>
          <w:rFonts w:ascii="Times New Roman" w:eastAsia="楷体" w:hAnsi="Times New Roman" w:cs="Times New Roman"/>
        </w:rPr>
        <w:t>.edu.cn</w:t>
      </w:r>
      <w:r w:rsidRPr="001E1B4A">
        <w:rPr>
          <w:rFonts w:ascii="Times New Roman" w:eastAsia="楷体" w:hAnsi="Times New Roman" w:cs="Times New Roman"/>
        </w:rPr>
        <w:t>）</w:t>
      </w:r>
    </w:p>
    <w:p w14:paraId="0BA958CA" w14:textId="06341E0E" w:rsidR="004E7211" w:rsidRDefault="004E7211" w:rsidP="00C12E58">
      <w:pPr>
        <w:ind w:left="720" w:firstLineChars="600" w:firstLine="132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祖连海</w:t>
      </w:r>
      <w:r>
        <w:rPr>
          <w:rFonts w:ascii="Times New Roman" w:eastAsia="楷体" w:hAnsi="Times New Roman" w:cs="Times New Roman" w:hint="eastAsia"/>
        </w:rPr>
        <w:t xml:space="preserve"> </w:t>
      </w:r>
      <w:r>
        <w:rPr>
          <w:rFonts w:ascii="Times New Roman" w:eastAsia="楷体" w:hAnsi="Times New Roman" w:cs="Times New Roman" w:hint="eastAsia"/>
        </w:rPr>
        <w:t>研究员（</w:t>
      </w:r>
      <w:r w:rsidR="003D1FA3">
        <w:rPr>
          <w:rFonts w:ascii="Times New Roman" w:eastAsia="楷体" w:hAnsi="Times New Roman" w:cs="Times New Roman" w:hint="eastAsia"/>
        </w:rPr>
        <w:t xml:space="preserve">email: </w:t>
      </w:r>
      <w:r w:rsidR="003D1FA3" w:rsidRPr="003D1FA3">
        <w:rPr>
          <w:rFonts w:ascii="Times New Roman" w:eastAsia="楷体" w:hAnsi="Times New Roman" w:cs="Times New Roman" w:hint="eastAsia"/>
        </w:rPr>
        <w:t>zulh@sari.ac.cn</w:t>
      </w:r>
      <w:r>
        <w:rPr>
          <w:rFonts w:ascii="Times New Roman" w:eastAsia="楷体" w:hAnsi="Times New Roman" w:cs="Times New Roman" w:hint="eastAsia"/>
        </w:rPr>
        <w:t>）</w:t>
      </w:r>
    </w:p>
    <w:p w14:paraId="028F3D84" w14:textId="06113533" w:rsidR="004E7211" w:rsidRDefault="00C42D7A" w:rsidP="003D1FA3">
      <w:pPr>
        <w:ind w:left="720" w:firstLineChars="600" w:firstLine="1320"/>
        <w:rPr>
          <w:rFonts w:ascii="Times New Roman" w:eastAsia="楷体" w:hAnsi="Times New Roman" w:cs="Times New Roman"/>
        </w:rPr>
      </w:pPr>
      <w:r w:rsidRPr="00C42D7A">
        <w:rPr>
          <w:rFonts w:ascii="Times New Roman" w:eastAsia="楷体" w:hAnsi="Times New Roman" w:cs="Times New Roman" w:hint="eastAsia"/>
        </w:rPr>
        <w:t>沈水云</w:t>
      </w:r>
      <w:r w:rsidRPr="00C42D7A">
        <w:rPr>
          <w:rFonts w:ascii="Times New Roman" w:eastAsia="楷体" w:hAnsi="Times New Roman" w:cs="Times New Roman"/>
        </w:rPr>
        <w:t xml:space="preserve"> </w:t>
      </w:r>
      <w:r w:rsidRPr="00C42D7A">
        <w:rPr>
          <w:rFonts w:ascii="Times New Roman" w:eastAsia="楷体" w:hAnsi="Times New Roman" w:cs="Times New Roman"/>
        </w:rPr>
        <w:t>教授（</w:t>
      </w:r>
      <w:r w:rsidRPr="00C42D7A">
        <w:rPr>
          <w:rFonts w:ascii="Times New Roman" w:eastAsia="楷体" w:hAnsi="Times New Roman" w:cs="Times New Roman"/>
        </w:rPr>
        <w:t xml:space="preserve">email: </w:t>
      </w:r>
      <w:r w:rsidR="00C12E58" w:rsidRPr="003D1FA3">
        <w:rPr>
          <w:rFonts w:ascii="Times New Roman" w:eastAsia="楷体" w:hAnsi="Times New Roman" w:cs="Times New Roman"/>
        </w:rPr>
        <w:t>shuiyun_shen@sjtu.edu.cn</w:t>
      </w:r>
      <w:r w:rsidRPr="00C42D7A">
        <w:rPr>
          <w:rFonts w:ascii="Times New Roman" w:eastAsia="楷体" w:hAnsi="Times New Roman" w:cs="Times New Roman"/>
        </w:rPr>
        <w:t>）</w:t>
      </w:r>
    </w:p>
    <w:p w14:paraId="4AEF55A6" w14:textId="77777777" w:rsidR="00C12E58" w:rsidRDefault="00C12E58" w:rsidP="00C12E58">
      <w:pPr>
        <w:ind w:left="720" w:firstLineChars="600" w:firstLine="1320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彭芦苇</w:t>
      </w:r>
      <w:r w:rsidRPr="001E1B4A"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楷体" w:hAnsi="Times New Roman" w:cs="Times New Roman" w:hint="eastAsia"/>
        </w:rPr>
        <w:t>博士</w:t>
      </w:r>
      <w:r w:rsidRPr="001E1B4A">
        <w:rPr>
          <w:rFonts w:ascii="Times New Roman" w:eastAsia="楷体" w:hAnsi="Times New Roman" w:cs="Times New Roman"/>
        </w:rPr>
        <w:t>（</w:t>
      </w:r>
      <w:r w:rsidRPr="001E1B4A">
        <w:rPr>
          <w:rFonts w:ascii="Times New Roman" w:eastAsia="楷体" w:hAnsi="Times New Roman" w:cs="Times New Roman"/>
        </w:rPr>
        <w:t xml:space="preserve">email: </w:t>
      </w:r>
      <w:r>
        <w:rPr>
          <w:rFonts w:ascii="Times New Roman" w:eastAsia="楷体" w:hAnsi="Times New Roman" w:cs="Times New Roman" w:hint="eastAsia"/>
        </w:rPr>
        <w:t>luweipeng</w:t>
      </w:r>
      <w:r w:rsidRPr="001E1B4A">
        <w:rPr>
          <w:rFonts w:ascii="Times New Roman" w:eastAsia="楷体" w:hAnsi="Times New Roman" w:cs="Times New Roman"/>
        </w:rPr>
        <w:t>@</w:t>
      </w:r>
      <w:r>
        <w:rPr>
          <w:rFonts w:ascii="Times New Roman" w:eastAsia="楷体" w:hAnsi="Times New Roman" w:cs="Times New Roman" w:hint="eastAsia"/>
        </w:rPr>
        <w:t>polyu</w:t>
      </w:r>
      <w:r w:rsidRPr="001E1B4A">
        <w:rPr>
          <w:rFonts w:ascii="Times New Roman" w:eastAsia="楷体" w:hAnsi="Times New Roman" w:cs="Times New Roman"/>
        </w:rPr>
        <w:t>.edu.</w:t>
      </w:r>
      <w:r>
        <w:rPr>
          <w:rFonts w:ascii="Times New Roman" w:eastAsia="楷体" w:hAnsi="Times New Roman" w:cs="Times New Roman" w:hint="eastAsia"/>
        </w:rPr>
        <w:t>hk</w:t>
      </w:r>
      <w:r w:rsidRPr="001E1B4A">
        <w:rPr>
          <w:rFonts w:ascii="Times New Roman" w:eastAsia="楷体" w:hAnsi="Times New Roman" w:cs="Times New Roman"/>
        </w:rPr>
        <w:t>）</w:t>
      </w:r>
    </w:p>
    <w:p w14:paraId="5C1CEC1B" w14:textId="77777777" w:rsidR="00C12E58" w:rsidRPr="001E1B4A" w:rsidRDefault="00C12E58" w:rsidP="00C12E58">
      <w:pPr>
        <w:ind w:left="720" w:firstLineChars="600" w:firstLine="1320"/>
        <w:rPr>
          <w:rFonts w:ascii="Times New Roman" w:eastAsia="楷体" w:hAnsi="Times New Roman" w:cs="Times New Roman"/>
        </w:rPr>
      </w:pPr>
    </w:p>
    <w:sectPr w:rsidR="00C12E58" w:rsidRPr="001E1B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A9F41" w14:textId="77777777" w:rsidR="00F36628" w:rsidRDefault="00F36628" w:rsidP="00436BE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2961EB7" w14:textId="77777777" w:rsidR="00F36628" w:rsidRDefault="00F36628" w:rsidP="00436BE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31400" w14:textId="77777777" w:rsidR="00F36628" w:rsidRDefault="00F36628" w:rsidP="00436BE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6CE844B" w14:textId="77777777" w:rsidR="00F36628" w:rsidRDefault="00F36628" w:rsidP="00436BE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E736C9"/>
    <w:multiLevelType w:val="multilevel"/>
    <w:tmpl w:val="E3FA7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D55B7F"/>
    <w:multiLevelType w:val="multilevel"/>
    <w:tmpl w:val="C36EE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A322EC"/>
    <w:multiLevelType w:val="multilevel"/>
    <w:tmpl w:val="DA6E7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3E0272"/>
    <w:multiLevelType w:val="multilevel"/>
    <w:tmpl w:val="0854D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5810325">
    <w:abstractNumId w:val="5"/>
  </w:num>
  <w:num w:numId="2" w16cid:durableId="1591424323">
    <w:abstractNumId w:val="7"/>
  </w:num>
  <w:num w:numId="3" w16cid:durableId="814027596">
    <w:abstractNumId w:val="1"/>
  </w:num>
  <w:num w:numId="4" w16cid:durableId="800811159">
    <w:abstractNumId w:val="6"/>
  </w:num>
  <w:num w:numId="5" w16cid:durableId="507446831">
    <w:abstractNumId w:val="0"/>
  </w:num>
  <w:num w:numId="6" w16cid:durableId="535586883">
    <w:abstractNumId w:val="4"/>
  </w:num>
  <w:num w:numId="7" w16cid:durableId="498467606">
    <w:abstractNumId w:val="2"/>
  </w:num>
  <w:num w:numId="8" w16cid:durableId="122312697">
    <w:abstractNumId w:val="3"/>
  </w:num>
  <w:num w:numId="9" w16cid:durableId="12685371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5E8"/>
    <w:rsid w:val="000D4EA9"/>
    <w:rsid w:val="00147651"/>
    <w:rsid w:val="00150694"/>
    <w:rsid w:val="00170DA3"/>
    <w:rsid w:val="001977CE"/>
    <w:rsid w:val="001C1FA0"/>
    <w:rsid w:val="001C1FD0"/>
    <w:rsid w:val="001E06B2"/>
    <w:rsid w:val="001E1B4A"/>
    <w:rsid w:val="00217F27"/>
    <w:rsid w:val="002C7F8C"/>
    <w:rsid w:val="0034749E"/>
    <w:rsid w:val="003D1FA3"/>
    <w:rsid w:val="00403D92"/>
    <w:rsid w:val="00436BE7"/>
    <w:rsid w:val="00497468"/>
    <w:rsid w:val="004D1F1C"/>
    <w:rsid w:val="004D4945"/>
    <w:rsid w:val="004E7211"/>
    <w:rsid w:val="00516C13"/>
    <w:rsid w:val="00607C54"/>
    <w:rsid w:val="00662A17"/>
    <w:rsid w:val="00666F53"/>
    <w:rsid w:val="006B5B5D"/>
    <w:rsid w:val="006D68B2"/>
    <w:rsid w:val="007D0C76"/>
    <w:rsid w:val="007D1C68"/>
    <w:rsid w:val="007D56F2"/>
    <w:rsid w:val="007E30D6"/>
    <w:rsid w:val="00825ADE"/>
    <w:rsid w:val="00826C5F"/>
    <w:rsid w:val="00847FCA"/>
    <w:rsid w:val="0088242F"/>
    <w:rsid w:val="008B5347"/>
    <w:rsid w:val="008B7931"/>
    <w:rsid w:val="008C473A"/>
    <w:rsid w:val="008C7386"/>
    <w:rsid w:val="009A15E8"/>
    <w:rsid w:val="009F4D38"/>
    <w:rsid w:val="00B7040B"/>
    <w:rsid w:val="00BA5850"/>
    <w:rsid w:val="00BC2669"/>
    <w:rsid w:val="00BC69FC"/>
    <w:rsid w:val="00C01F78"/>
    <w:rsid w:val="00C10AF5"/>
    <w:rsid w:val="00C12E58"/>
    <w:rsid w:val="00C42D7A"/>
    <w:rsid w:val="00CA2EFF"/>
    <w:rsid w:val="00E16B39"/>
    <w:rsid w:val="00EB2ECD"/>
    <w:rsid w:val="00ED3D9D"/>
    <w:rsid w:val="00EF75E5"/>
    <w:rsid w:val="00F36628"/>
    <w:rsid w:val="00FC633D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0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1">
    <w:name w:val="annotation text"/>
    <w:basedOn w:val="a"/>
    <w:link w:val="af2"/>
    <w:uiPriority w:val="99"/>
    <w:unhideWhenUsed/>
    <w:rsid w:val="007D56F2"/>
  </w:style>
  <w:style w:type="character" w:customStyle="1" w:styleId="af2">
    <w:name w:val="批注文字 字符"/>
    <w:basedOn w:val="a0"/>
    <w:link w:val="af1"/>
    <w:uiPriority w:val="99"/>
    <w:rsid w:val="007D56F2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D56F2"/>
    <w:rPr>
      <w:b/>
      <w:bCs/>
    </w:rPr>
  </w:style>
  <w:style w:type="character" w:customStyle="1" w:styleId="af4">
    <w:name w:val="批注主题 字符"/>
    <w:basedOn w:val="af2"/>
    <w:link w:val="af3"/>
    <w:uiPriority w:val="99"/>
    <w:semiHidden/>
    <w:rsid w:val="007D56F2"/>
    <w:rPr>
      <w:b/>
      <w:bCs/>
    </w:rPr>
  </w:style>
  <w:style w:type="paragraph" w:styleId="af5">
    <w:name w:val="header"/>
    <w:basedOn w:val="a"/>
    <w:link w:val="af6"/>
    <w:uiPriority w:val="99"/>
    <w:unhideWhenUsed/>
    <w:rsid w:val="00436BE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436BE7"/>
    <w:rPr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436BE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8">
    <w:name w:val="页脚 字符"/>
    <w:basedOn w:val="a0"/>
    <w:link w:val="af7"/>
    <w:uiPriority w:val="99"/>
    <w:rsid w:val="00436BE7"/>
    <w:rPr>
      <w:sz w:val="18"/>
      <w:szCs w:val="18"/>
    </w:rPr>
  </w:style>
  <w:style w:type="paragraph" w:styleId="af9">
    <w:name w:val="Revision"/>
    <w:hidden/>
    <w:uiPriority w:val="99"/>
    <w:semiHidden/>
    <w:rsid w:val="007D1C68"/>
    <w:pPr>
      <w:spacing w:after="0" w:line="240" w:lineRule="auto"/>
    </w:pPr>
  </w:style>
  <w:style w:type="paragraph" w:styleId="afa">
    <w:name w:val="Balloon Text"/>
    <w:basedOn w:val="a"/>
    <w:link w:val="afb"/>
    <w:uiPriority w:val="99"/>
    <w:semiHidden/>
    <w:unhideWhenUsed/>
    <w:rsid w:val="00C42D7A"/>
    <w:pPr>
      <w:spacing w:after="0" w:line="240" w:lineRule="auto"/>
    </w:pPr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C42D7A"/>
    <w:rPr>
      <w:sz w:val="18"/>
      <w:szCs w:val="18"/>
    </w:rPr>
  </w:style>
  <w:style w:type="character" w:styleId="afc">
    <w:name w:val="Unresolved Mention"/>
    <w:basedOn w:val="a0"/>
    <w:uiPriority w:val="99"/>
    <w:semiHidden/>
    <w:unhideWhenUsed/>
    <w:rsid w:val="00C12E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76EC4-25E4-4246-AC72-FB4EF2FB2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1063</Words>
  <Characters>309</Characters>
  <Application>Microsoft Office Word</Application>
  <DocSecurity>0</DocSecurity>
  <Lines>15</Lines>
  <Paragraphs>59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22</cp:revision>
  <dcterms:created xsi:type="dcterms:W3CDTF">2025-08-07T04:13:00Z</dcterms:created>
  <dcterms:modified xsi:type="dcterms:W3CDTF">2025-08-14T06:53:00Z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221c3da9-8210-4967-b9ee-188d79e7e45f</vt:lpwstr>
  </property>
</Properties>
</file>